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我为改革创新做什么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——晋中文旅融合发展金点子征求表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请您从以下六个方面对晋中文旅融合提出宝贵意见：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1、晋中旅游的“晋商民俗大院”牌、“太行红色文化”牌、“假日休闲体验”牌如何定位和诠释？可以嵌入哪些新业态、新项目、新产品？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2、在“旅游+农业”、“旅游+工业”、“旅游+康养”、“旅游+体育”等方面，晋中有哪些文章可以做？在机制体制上如何创新？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3、晋中旅游线路该如何提档升级？如何从“一线游”到“一片游”、从“景点游”到“全域游”发展？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4、晋中文化资源如何“活”起来，兼顾社会效益和经济效益？如何产业化、项目化、产品化？可以开发出哪些新的衍生产品和文旅商品？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5、博物馆、图书馆、影视、演出等文化产业和产品，如何与旅游进行更深程度的融合，与游客产生更大的粘性？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6、晋中文旅品牌的营销宣传如何“走出去”？有哪些新创意、新内容、新形式、新渠道？</w:t>
      </w:r>
    </w:p>
    <w:tbl>
      <w:tblPr>
        <w:tblStyle w:val="3"/>
        <w:tblW w:w="8607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  <w:jc w:val="center"/>
        </w:trPr>
        <w:tc>
          <w:tcPr>
            <w:tcW w:w="860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姓名：                               单位：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1D10"/>
    <w:rsid w:val="119068EE"/>
    <w:rsid w:val="29CD1D10"/>
    <w:rsid w:val="780052D8"/>
    <w:rsid w:val="79AE1034"/>
    <w:rsid w:val="7D0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2019-04-10T07:46:00Z</dcterms:created>
  <dc:creator>文化局</dc:creator>
  <cp:lastModifiedBy>文化局</cp:lastModifiedBy>
  <cp:lastPrinted>2019-04-10T08:47:31Z</cp:lastPrinted>
  <dcterms:modified xsi:type="dcterms:W3CDTF">2019-04-10T08:48:33Z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